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A3" w:rsidRPr="0031741B" w:rsidRDefault="001F7AA3">
      <w:pPr>
        <w:rPr>
          <w:rFonts w:ascii="Times New Roman" w:hAnsi="Times New Roman" w:cs="Times New Roman"/>
          <w:color w:val="000000"/>
          <w:sz w:val="24"/>
          <w:szCs w:val="24"/>
        </w:rPr>
      </w:pPr>
      <w:bookmarkStart w:id="0" w:name="_GoBack"/>
      <w:bookmarkEnd w:id="0"/>
      <w:r w:rsidRPr="0031741B">
        <w:rPr>
          <w:rFonts w:ascii="Times New Roman" w:hAnsi="Times New Roman" w:cs="Times New Roman"/>
          <w:color w:val="000000"/>
          <w:sz w:val="24"/>
          <w:szCs w:val="24"/>
        </w:rPr>
        <w:t>DRAFT</w:t>
      </w:r>
    </w:p>
    <w:p w:rsidR="001F7AA3" w:rsidRPr="0031741B" w:rsidRDefault="001F7AA3">
      <w:pPr>
        <w:rPr>
          <w:rFonts w:ascii="Times New Roman" w:hAnsi="Times New Roman" w:cs="Times New Roman"/>
          <w:color w:val="000000"/>
          <w:sz w:val="24"/>
          <w:szCs w:val="24"/>
        </w:rPr>
      </w:pPr>
    </w:p>
    <w:p w:rsidR="00150E38" w:rsidRPr="0031741B" w:rsidRDefault="00F83ADA">
      <w:pPr>
        <w:rPr>
          <w:rFonts w:ascii="Times New Roman" w:hAnsi="Times New Roman" w:cs="Times New Roman"/>
          <w:color w:val="000000"/>
          <w:sz w:val="24"/>
          <w:szCs w:val="24"/>
        </w:rPr>
      </w:pPr>
      <w:r w:rsidRPr="0031741B">
        <w:rPr>
          <w:rFonts w:ascii="Times New Roman" w:hAnsi="Times New Roman" w:cs="Times New Roman"/>
          <w:color w:val="000000"/>
          <w:sz w:val="24"/>
          <w:szCs w:val="24"/>
        </w:rPr>
        <w:t>CHAPTER 6 –</w:t>
      </w:r>
      <w:r w:rsidR="00150E38" w:rsidRPr="0031741B">
        <w:rPr>
          <w:rFonts w:ascii="Times New Roman" w:hAnsi="Times New Roman" w:cs="Times New Roman"/>
          <w:color w:val="000000"/>
          <w:sz w:val="24"/>
          <w:szCs w:val="24"/>
        </w:rPr>
        <w:t xml:space="preserve"> LICENSEE OPERATIONS</w:t>
      </w:r>
    </w:p>
    <w:p w:rsidR="00150E38" w:rsidRPr="0031741B" w:rsidRDefault="00150E38">
      <w:pPr>
        <w:rPr>
          <w:rFonts w:ascii="Times New Roman" w:hAnsi="Times New Roman" w:cs="Times New Roman"/>
          <w:color w:val="000000"/>
          <w:sz w:val="24"/>
          <w:szCs w:val="24"/>
        </w:rPr>
      </w:pPr>
    </w:p>
    <w:p w:rsidR="00150E38" w:rsidRPr="0031741B" w:rsidRDefault="00150E38">
      <w:pPr>
        <w:rPr>
          <w:rFonts w:ascii="Times New Roman" w:hAnsi="Times New Roman" w:cs="Times New Roman"/>
          <w:color w:val="000000"/>
          <w:sz w:val="24"/>
          <w:szCs w:val="24"/>
        </w:rPr>
      </w:pPr>
      <w:r w:rsidRPr="0031741B">
        <w:rPr>
          <w:rFonts w:ascii="Times New Roman" w:hAnsi="Times New Roman" w:cs="Times New Roman"/>
          <w:color w:val="000000"/>
          <w:sz w:val="24"/>
          <w:szCs w:val="24"/>
        </w:rPr>
        <w:t>016</w:t>
      </w:r>
      <w:r w:rsidRPr="0031741B">
        <w:rPr>
          <w:rFonts w:ascii="Times New Roman" w:hAnsi="Times New Roman" w:cs="Times New Roman"/>
          <w:color w:val="000000"/>
          <w:sz w:val="24"/>
          <w:szCs w:val="24"/>
        </w:rPr>
        <w:tab/>
        <w:t>TRADE PRACTICE POLICIES</w:t>
      </w:r>
    </w:p>
    <w:p w:rsidR="009065DE" w:rsidRPr="0031741B" w:rsidRDefault="00211397" w:rsidP="009065DE">
      <w:pPr>
        <w:pStyle w:val="heading4"/>
        <w:shd w:val="clear" w:color="auto" w:fill="FFFFFF"/>
        <w:rPr>
          <w:color w:val="000000"/>
          <w:u w:val="single"/>
        </w:rPr>
      </w:pPr>
      <w:r w:rsidRPr="0031741B">
        <w:rPr>
          <w:rStyle w:val="underline"/>
          <w:color w:val="000000"/>
          <w:u w:val="single"/>
        </w:rPr>
        <w:t>016.0</w:t>
      </w:r>
      <w:r w:rsidR="005E5500">
        <w:rPr>
          <w:rStyle w:val="underline"/>
          <w:color w:val="000000"/>
          <w:u w:val="single"/>
        </w:rPr>
        <w:t>8</w:t>
      </w:r>
      <w:r w:rsidR="005B1194" w:rsidRPr="0031741B">
        <w:rPr>
          <w:rStyle w:val="underline"/>
          <w:color w:val="000000"/>
          <w:u w:val="single"/>
        </w:rPr>
        <w:t xml:space="preserve"> </w:t>
      </w:r>
      <w:r w:rsidRPr="0031741B">
        <w:rPr>
          <w:rStyle w:val="underline"/>
          <w:color w:val="000000"/>
          <w:u w:val="single"/>
        </w:rPr>
        <w:t xml:space="preserve">  </w:t>
      </w:r>
      <w:r w:rsidR="00847368" w:rsidRPr="0031741B">
        <w:rPr>
          <w:rStyle w:val="underline"/>
          <w:color w:val="000000"/>
          <w:u w:val="single"/>
        </w:rPr>
        <w:t>CONSIGNMENT SALES; CONDITIONAL SALES; RETURNS</w:t>
      </w:r>
    </w:p>
    <w:p w:rsidR="007F7302" w:rsidRPr="0031741B" w:rsidRDefault="00847368" w:rsidP="00847368">
      <w:pPr>
        <w:pStyle w:val="NormalWeb"/>
        <w:shd w:val="clear" w:color="auto" w:fill="FFFFFF"/>
        <w:ind w:left="2160" w:hanging="1440"/>
        <w:rPr>
          <w:color w:val="000000"/>
          <w:u w:val="single"/>
        </w:rPr>
      </w:pPr>
      <w:r w:rsidRPr="0031741B">
        <w:rPr>
          <w:rStyle w:val="underline"/>
          <w:color w:val="000000"/>
          <w:u w:val="single"/>
        </w:rPr>
        <w:t>016.0</w:t>
      </w:r>
      <w:r w:rsidR="005E5500">
        <w:rPr>
          <w:rStyle w:val="underline"/>
          <w:color w:val="000000"/>
          <w:u w:val="single"/>
        </w:rPr>
        <w:t>8</w:t>
      </w:r>
      <w:r w:rsidRPr="0031741B">
        <w:rPr>
          <w:rStyle w:val="underline"/>
          <w:color w:val="000000"/>
          <w:u w:val="single"/>
        </w:rPr>
        <w:t>A</w:t>
      </w:r>
      <w:r w:rsidR="007F7302" w:rsidRPr="0031741B">
        <w:rPr>
          <w:rStyle w:val="underline"/>
          <w:color w:val="000000"/>
        </w:rPr>
        <w:t xml:space="preserve"> </w:t>
      </w:r>
      <w:r w:rsidR="007F7302" w:rsidRPr="0031741B">
        <w:rPr>
          <w:rStyle w:val="underline"/>
          <w:color w:val="000000"/>
        </w:rPr>
        <w:tab/>
      </w:r>
      <w:r w:rsidRPr="0031741B">
        <w:rPr>
          <w:color w:val="000000"/>
          <w:u w:val="single"/>
        </w:rPr>
        <w:t>Consignment Sales Prohibited.  No industry member shall sell, offer for sale, or contract to sell to any retail licensee, nor shall retail licensee purchase, or contract to purchase from any industry member an alcoholic beverages on consignment or under conditional sale, or with privilege or return, or any basis other that a bona fide cash or 30 day credit sale.  For purposes of the Rule, a consignment sale is any transaction in which title to the merchandise is not transferred at the time of shipment or delivery and which does not involve some form of full cash settlement.  No industry member shall contract or agree with a retail licensee to retain title to the alcoholic beverages conditional upon wh</w:t>
      </w:r>
      <w:r w:rsidR="00270A91" w:rsidRPr="0031741B">
        <w:rPr>
          <w:color w:val="000000"/>
          <w:u w:val="single"/>
        </w:rPr>
        <w:t>ether those products are sold by the retail licensee.</w:t>
      </w:r>
      <w:r w:rsidRPr="0031741B">
        <w:rPr>
          <w:color w:val="000000"/>
          <w:u w:val="single"/>
        </w:rPr>
        <w:t xml:space="preserve"> </w:t>
      </w:r>
    </w:p>
    <w:p w:rsidR="00270A91" w:rsidRPr="0031741B" w:rsidRDefault="00270A91" w:rsidP="00847368">
      <w:pPr>
        <w:pStyle w:val="NormalWeb"/>
        <w:shd w:val="clear" w:color="auto" w:fill="FFFFFF"/>
        <w:ind w:left="2160" w:hanging="1440"/>
        <w:rPr>
          <w:color w:val="000000"/>
          <w:u w:val="single"/>
        </w:rPr>
      </w:pPr>
      <w:proofErr w:type="gramStart"/>
      <w:r w:rsidRPr="0031741B">
        <w:rPr>
          <w:color w:val="000000"/>
          <w:u w:val="single"/>
        </w:rPr>
        <w:t>016.0</w:t>
      </w:r>
      <w:r w:rsidR="005E5500">
        <w:rPr>
          <w:color w:val="000000"/>
          <w:u w:val="single"/>
        </w:rPr>
        <w:t>8</w:t>
      </w:r>
      <w:r w:rsidRPr="0031741B">
        <w:rPr>
          <w:color w:val="000000"/>
          <w:u w:val="single"/>
        </w:rPr>
        <w:t>B</w:t>
      </w:r>
      <w:r w:rsidRPr="0031741B">
        <w:rPr>
          <w:color w:val="000000"/>
        </w:rPr>
        <w:tab/>
      </w:r>
      <w:r w:rsidRPr="0031741B">
        <w:rPr>
          <w:color w:val="000000"/>
          <w:u w:val="single"/>
        </w:rPr>
        <w:t>Privilege of Return.</w:t>
      </w:r>
      <w:proofErr w:type="gramEnd"/>
      <w:r w:rsidRPr="0031741B">
        <w:rPr>
          <w:color w:val="000000"/>
          <w:u w:val="single"/>
        </w:rPr>
        <w:t xml:space="preserve">  No industry member and retail licensee shall enter into any agreement whereby the retailer has an expressed or implied right to return alcoholic beverages that it cannot sell on the basis of overstock or the fact that a product is slow moving.  Any acceptance by an industry member of merchandise returned by the retailer on this basis is considered a strong indication that the “privilege of return” existed at the time of sale, and repeated practice of accepting returned merchandise from a retailer would establish an implied privilege of return, even though no formal agreement has been made.</w:t>
      </w:r>
    </w:p>
    <w:p w:rsidR="00270A91" w:rsidRPr="0031741B" w:rsidRDefault="00270A91" w:rsidP="00847368">
      <w:pPr>
        <w:pStyle w:val="NormalWeb"/>
        <w:shd w:val="clear" w:color="auto" w:fill="FFFFFF"/>
        <w:ind w:left="2160" w:hanging="1440"/>
        <w:rPr>
          <w:color w:val="000000"/>
          <w:u w:val="single"/>
        </w:rPr>
      </w:pPr>
      <w:proofErr w:type="gramStart"/>
      <w:r w:rsidRPr="0031741B">
        <w:rPr>
          <w:color w:val="000000"/>
          <w:u w:val="single"/>
        </w:rPr>
        <w:t>016.0</w:t>
      </w:r>
      <w:r w:rsidR="005E5500">
        <w:rPr>
          <w:color w:val="000000"/>
          <w:u w:val="single"/>
        </w:rPr>
        <w:t>8</w:t>
      </w:r>
      <w:r w:rsidRPr="0031741B">
        <w:rPr>
          <w:color w:val="000000"/>
          <w:u w:val="single"/>
        </w:rPr>
        <w:t>C</w:t>
      </w:r>
      <w:r w:rsidRPr="0031741B">
        <w:rPr>
          <w:color w:val="000000"/>
        </w:rPr>
        <w:tab/>
      </w:r>
      <w:r w:rsidRPr="0031741B">
        <w:rPr>
          <w:color w:val="000000"/>
          <w:u w:val="single"/>
        </w:rPr>
        <w:t>Sales Conditional on Acquisition of Other Merchandise.</w:t>
      </w:r>
      <w:proofErr w:type="gramEnd"/>
      <w:r w:rsidRPr="0031741B">
        <w:rPr>
          <w:color w:val="000000"/>
          <w:u w:val="single"/>
        </w:rPr>
        <w:t xml:space="preserve">  No industry member shall make any agreement with any retailer with terms that allow the industry member to remove the retailer’s inventory conditioned upon present or future sales.</w:t>
      </w:r>
    </w:p>
    <w:p w:rsidR="00270A91" w:rsidRPr="0031741B" w:rsidRDefault="00270A91" w:rsidP="00847368">
      <w:pPr>
        <w:pStyle w:val="NormalWeb"/>
        <w:shd w:val="clear" w:color="auto" w:fill="FFFFFF"/>
        <w:ind w:left="2160" w:hanging="1440"/>
        <w:rPr>
          <w:color w:val="000000"/>
          <w:u w:val="single"/>
        </w:rPr>
      </w:pPr>
      <w:r w:rsidRPr="0031741B">
        <w:rPr>
          <w:color w:val="000000"/>
          <w:u w:val="single"/>
        </w:rPr>
        <w:t>016.0</w:t>
      </w:r>
      <w:r w:rsidR="005E5500">
        <w:rPr>
          <w:color w:val="000000"/>
          <w:u w:val="single"/>
        </w:rPr>
        <w:t>8</w:t>
      </w:r>
      <w:r w:rsidRPr="0031741B">
        <w:rPr>
          <w:color w:val="000000"/>
          <w:u w:val="single"/>
        </w:rPr>
        <w:t>D</w:t>
      </w:r>
      <w:r w:rsidRPr="0031741B">
        <w:rPr>
          <w:color w:val="000000"/>
        </w:rPr>
        <w:tab/>
      </w:r>
      <w:r w:rsidR="00B906DE" w:rsidRPr="0031741B">
        <w:rPr>
          <w:color w:val="000000"/>
          <w:u w:val="single"/>
        </w:rPr>
        <w:t>Exceptions:  This rule does not apply to the following transactions:</w:t>
      </w:r>
    </w:p>
    <w:p w:rsidR="00974874" w:rsidRDefault="00B906DE" w:rsidP="00497190">
      <w:pPr>
        <w:pStyle w:val="NormalWeb"/>
        <w:shd w:val="clear" w:color="auto" w:fill="FFFFFF"/>
        <w:ind w:left="2880" w:hanging="1440"/>
        <w:rPr>
          <w:color w:val="000000"/>
          <w:u w:val="single"/>
        </w:rPr>
      </w:pPr>
      <w:r w:rsidRPr="0031741B">
        <w:rPr>
          <w:color w:val="000000"/>
          <w:u w:val="single"/>
        </w:rPr>
        <w:t>016.0</w:t>
      </w:r>
      <w:r w:rsidR="005E5500">
        <w:rPr>
          <w:color w:val="000000"/>
          <w:u w:val="single"/>
        </w:rPr>
        <w:t>8</w:t>
      </w:r>
      <w:r w:rsidRPr="0031741B">
        <w:rPr>
          <w:color w:val="000000"/>
          <w:u w:val="single"/>
        </w:rPr>
        <w:t>D1</w:t>
      </w:r>
      <w:r w:rsidRPr="0031741B">
        <w:rPr>
          <w:color w:val="000000"/>
        </w:rPr>
        <w:tab/>
      </w:r>
      <w:r w:rsidR="00974874" w:rsidRPr="0031741B">
        <w:rPr>
          <w:color w:val="000000"/>
          <w:u w:val="single"/>
        </w:rPr>
        <w:t>Defective Products:  Products which are unmarketable because of product deterioration, leaking containers, damaged labels, or missing or mutilated tamper evident closures may be exchanged for an equal quantity of identical products or may be returned for cash or credit against outstanding indebtedness.</w:t>
      </w:r>
    </w:p>
    <w:p w:rsidR="0031741B" w:rsidRPr="0031741B" w:rsidRDefault="0031741B" w:rsidP="00497190">
      <w:pPr>
        <w:pStyle w:val="NormalWeb"/>
        <w:shd w:val="clear" w:color="auto" w:fill="FFFFFF"/>
        <w:ind w:left="2880" w:hanging="1440"/>
        <w:rPr>
          <w:color w:val="000000"/>
          <w:u w:val="single"/>
        </w:rPr>
      </w:pPr>
    </w:p>
    <w:p w:rsidR="00974874" w:rsidRPr="0031741B" w:rsidRDefault="00974874" w:rsidP="00974874">
      <w:pPr>
        <w:pStyle w:val="NormalWeb"/>
        <w:shd w:val="clear" w:color="auto" w:fill="FFFFFF"/>
        <w:ind w:left="2880" w:hanging="1440"/>
        <w:rPr>
          <w:color w:val="000000"/>
          <w:u w:val="single"/>
        </w:rPr>
      </w:pPr>
      <w:r w:rsidRPr="0031741B">
        <w:rPr>
          <w:color w:val="000000"/>
          <w:u w:val="single"/>
        </w:rPr>
        <w:lastRenderedPageBreak/>
        <w:t>016.0</w:t>
      </w:r>
      <w:r w:rsidR="005E5500">
        <w:rPr>
          <w:color w:val="000000"/>
          <w:u w:val="single"/>
        </w:rPr>
        <w:t>8</w:t>
      </w:r>
      <w:r w:rsidRPr="0031741B">
        <w:rPr>
          <w:color w:val="000000"/>
          <w:u w:val="single"/>
        </w:rPr>
        <w:t>D2</w:t>
      </w:r>
      <w:r w:rsidRPr="0031741B">
        <w:rPr>
          <w:color w:val="000000"/>
        </w:rPr>
        <w:tab/>
      </w:r>
      <w:r w:rsidRPr="0031741B">
        <w:rPr>
          <w:color w:val="000000"/>
          <w:u w:val="single"/>
        </w:rPr>
        <w:t>Error in products delivered.  Any discrepancies between products ordered and products delivered may be corrected, within a reasonable period after delivery by exchange of the products delivered for those which were ordered or by a return for cash or credit against outstanding indebtedness.</w:t>
      </w:r>
    </w:p>
    <w:p w:rsidR="00497190" w:rsidRPr="0031741B" w:rsidRDefault="00974874" w:rsidP="00974874">
      <w:pPr>
        <w:pStyle w:val="NormalWeb"/>
        <w:shd w:val="clear" w:color="auto" w:fill="FFFFFF"/>
        <w:ind w:left="2880" w:hanging="1440"/>
        <w:rPr>
          <w:color w:val="000000"/>
          <w:u w:val="single"/>
        </w:rPr>
      </w:pPr>
      <w:proofErr w:type="gramStart"/>
      <w:r w:rsidRPr="0031741B">
        <w:rPr>
          <w:color w:val="000000"/>
          <w:u w:val="single"/>
        </w:rPr>
        <w:t>016.0</w:t>
      </w:r>
      <w:r w:rsidR="005E5500">
        <w:rPr>
          <w:color w:val="000000"/>
          <w:u w:val="single"/>
        </w:rPr>
        <w:t>8</w:t>
      </w:r>
      <w:r w:rsidRPr="0031741B">
        <w:rPr>
          <w:color w:val="000000"/>
          <w:u w:val="single"/>
        </w:rPr>
        <w:t>D3</w:t>
      </w:r>
      <w:r w:rsidRPr="0031741B">
        <w:rPr>
          <w:color w:val="000000"/>
        </w:rPr>
        <w:tab/>
      </w:r>
      <w:r w:rsidR="00497190" w:rsidRPr="0031741B">
        <w:rPr>
          <w:color w:val="000000"/>
          <w:u w:val="single"/>
        </w:rPr>
        <w:t>Products which may no longer be lawfully sold.</w:t>
      </w:r>
      <w:proofErr w:type="gramEnd"/>
      <w:r w:rsidR="00497190" w:rsidRPr="0031741B">
        <w:rPr>
          <w:color w:val="000000"/>
          <w:u w:val="single"/>
        </w:rPr>
        <w:t xml:space="preserve">  Products which may no longer be lawfully sold may be returned for cash or credit against outstanding indebtedness.  This would include situations where, due to a change in law or regulation or administrative procedure over which industry members has no control, a particular size or brand is no longer permitted to be sold.</w:t>
      </w:r>
    </w:p>
    <w:p w:rsidR="00497190" w:rsidRPr="0031741B" w:rsidRDefault="00497190" w:rsidP="00974874">
      <w:pPr>
        <w:pStyle w:val="NormalWeb"/>
        <w:shd w:val="clear" w:color="auto" w:fill="FFFFFF"/>
        <w:ind w:left="2880" w:hanging="1440"/>
        <w:rPr>
          <w:color w:val="000000"/>
          <w:u w:val="single"/>
        </w:rPr>
      </w:pPr>
      <w:proofErr w:type="gramStart"/>
      <w:r w:rsidRPr="0031741B">
        <w:rPr>
          <w:color w:val="000000"/>
          <w:u w:val="single"/>
        </w:rPr>
        <w:t>016.0</w:t>
      </w:r>
      <w:r w:rsidR="005E5500">
        <w:rPr>
          <w:color w:val="000000"/>
          <w:u w:val="single"/>
        </w:rPr>
        <w:t>8</w:t>
      </w:r>
      <w:r w:rsidRPr="0031741B">
        <w:rPr>
          <w:color w:val="000000"/>
          <w:u w:val="single"/>
        </w:rPr>
        <w:t>D4</w:t>
      </w:r>
      <w:r w:rsidRPr="0031741B">
        <w:rPr>
          <w:color w:val="000000"/>
        </w:rPr>
        <w:tab/>
      </w:r>
      <w:r w:rsidRPr="0031741B">
        <w:rPr>
          <w:color w:val="000000"/>
          <w:u w:val="single"/>
        </w:rPr>
        <w:t>Termination of business.</w:t>
      </w:r>
      <w:proofErr w:type="gramEnd"/>
      <w:r w:rsidRPr="0031741B">
        <w:rPr>
          <w:color w:val="000000"/>
          <w:u w:val="single"/>
        </w:rPr>
        <w:t xml:space="preserve">  Products on hand at the time a retail licensee terminates operations may be returned for cash or credit against outstanding indebtedness, provided the retail license is still active.</w:t>
      </w:r>
    </w:p>
    <w:p w:rsidR="00497190" w:rsidRPr="0031741B" w:rsidRDefault="00497190" w:rsidP="00974874">
      <w:pPr>
        <w:pStyle w:val="NormalWeb"/>
        <w:shd w:val="clear" w:color="auto" w:fill="FFFFFF"/>
        <w:ind w:left="2880" w:hanging="1440"/>
        <w:rPr>
          <w:color w:val="000000"/>
          <w:u w:val="single"/>
        </w:rPr>
      </w:pPr>
      <w:r w:rsidRPr="0031741B">
        <w:rPr>
          <w:color w:val="000000"/>
          <w:u w:val="single"/>
        </w:rPr>
        <w:t>016.0</w:t>
      </w:r>
      <w:r w:rsidR="005E5500">
        <w:rPr>
          <w:color w:val="000000"/>
          <w:u w:val="single"/>
        </w:rPr>
        <w:t>8</w:t>
      </w:r>
      <w:r w:rsidRPr="0031741B">
        <w:rPr>
          <w:color w:val="000000"/>
          <w:u w:val="single"/>
        </w:rPr>
        <w:t>D5</w:t>
      </w:r>
      <w:r w:rsidRPr="0031741B">
        <w:rPr>
          <w:color w:val="000000"/>
        </w:rPr>
        <w:tab/>
      </w:r>
      <w:r w:rsidRPr="0031741B">
        <w:rPr>
          <w:color w:val="000000"/>
          <w:u w:val="single"/>
        </w:rPr>
        <w:t>Change in product.  A retail licensee inventory of a product which has been changed in formula label or container may be exchanged for equal quantities of the new version of that product.</w:t>
      </w:r>
    </w:p>
    <w:p w:rsidR="00497190" w:rsidRPr="0031741B" w:rsidRDefault="00497190" w:rsidP="00974874">
      <w:pPr>
        <w:pStyle w:val="NormalWeb"/>
        <w:shd w:val="clear" w:color="auto" w:fill="FFFFFF"/>
        <w:ind w:left="2880" w:hanging="1440"/>
        <w:rPr>
          <w:color w:val="000000"/>
          <w:u w:val="single"/>
        </w:rPr>
      </w:pPr>
      <w:r w:rsidRPr="0031741B">
        <w:rPr>
          <w:color w:val="000000"/>
          <w:u w:val="single"/>
        </w:rPr>
        <w:t>016.0</w:t>
      </w:r>
      <w:r w:rsidR="005E5500">
        <w:rPr>
          <w:color w:val="000000"/>
          <w:u w:val="single"/>
        </w:rPr>
        <w:t>8</w:t>
      </w:r>
      <w:r w:rsidRPr="0031741B">
        <w:rPr>
          <w:color w:val="000000"/>
          <w:u w:val="single"/>
        </w:rPr>
        <w:t>D6</w:t>
      </w:r>
      <w:r w:rsidRPr="0031741B">
        <w:rPr>
          <w:color w:val="000000"/>
        </w:rPr>
        <w:tab/>
      </w:r>
      <w:r w:rsidR="00477087" w:rsidRPr="0031741B">
        <w:rPr>
          <w:color w:val="000000"/>
          <w:u w:val="single"/>
        </w:rPr>
        <w:t>Discontinued Products.  When supplier or importer discontinues the production or importation of a product, a retail licensee’s inventory of that product may be returned for cash or credit against outstanding in</w:t>
      </w:r>
      <w:r w:rsidR="00B47971">
        <w:rPr>
          <w:color w:val="000000"/>
          <w:u w:val="single"/>
        </w:rPr>
        <w:t>d</w:t>
      </w:r>
      <w:r w:rsidR="00477087" w:rsidRPr="0031741B">
        <w:rPr>
          <w:color w:val="000000"/>
          <w:u w:val="single"/>
        </w:rPr>
        <w:t>e</w:t>
      </w:r>
      <w:r w:rsidR="00B47971">
        <w:rPr>
          <w:color w:val="000000"/>
          <w:u w:val="single"/>
        </w:rPr>
        <w:t>b</w:t>
      </w:r>
      <w:r w:rsidR="00477087" w:rsidRPr="0031741B">
        <w:rPr>
          <w:color w:val="000000"/>
          <w:u w:val="single"/>
        </w:rPr>
        <w:t>t</w:t>
      </w:r>
      <w:r w:rsidR="00B47971">
        <w:rPr>
          <w:color w:val="000000"/>
          <w:u w:val="single"/>
        </w:rPr>
        <w:t>edness</w:t>
      </w:r>
      <w:r w:rsidR="00477087" w:rsidRPr="0031741B">
        <w:rPr>
          <w:color w:val="000000"/>
          <w:u w:val="single"/>
        </w:rPr>
        <w:t>.</w:t>
      </w:r>
    </w:p>
    <w:p w:rsidR="00477087" w:rsidRPr="0031741B" w:rsidRDefault="003402AE" w:rsidP="00974874">
      <w:pPr>
        <w:pStyle w:val="NormalWeb"/>
        <w:shd w:val="clear" w:color="auto" w:fill="FFFFFF"/>
        <w:ind w:left="2880" w:hanging="1440"/>
        <w:rPr>
          <w:color w:val="000000"/>
          <w:u w:val="single"/>
        </w:rPr>
      </w:pPr>
      <w:proofErr w:type="gramStart"/>
      <w:r w:rsidRPr="0031741B">
        <w:rPr>
          <w:color w:val="000000"/>
          <w:u w:val="single"/>
        </w:rPr>
        <w:t>016.0</w:t>
      </w:r>
      <w:r w:rsidR="005E5500">
        <w:rPr>
          <w:color w:val="000000"/>
          <w:u w:val="single"/>
        </w:rPr>
        <w:t>8</w:t>
      </w:r>
      <w:r w:rsidRPr="0031741B">
        <w:rPr>
          <w:color w:val="000000"/>
          <w:u w:val="single"/>
        </w:rPr>
        <w:t>D7</w:t>
      </w:r>
      <w:r w:rsidRPr="0031741B">
        <w:rPr>
          <w:color w:val="000000"/>
        </w:rPr>
        <w:tab/>
      </w:r>
      <w:r w:rsidRPr="0031741B">
        <w:rPr>
          <w:color w:val="000000"/>
          <w:u w:val="single"/>
        </w:rPr>
        <w:t>Seasonal Retail Licensees.</w:t>
      </w:r>
      <w:proofErr w:type="gramEnd"/>
      <w:r w:rsidRPr="0031741B">
        <w:rPr>
          <w:color w:val="000000"/>
          <w:u w:val="single"/>
        </w:rPr>
        <w:t xml:space="preserve">  Industry members may accept the return of products from a retail licensee who are only open a portion of the year, if the products are likely to spoil during the off season.  These returns will be for cash or for credit against outstanding indebtedness.</w:t>
      </w:r>
    </w:p>
    <w:p w:rsidR="003402AE" w:rsidRPr="0031741B" w:rsidRDefault="003402AE" w:rsidP="00974874">
      <w:pPr>
        <w:pStyle w:val="NormalWeb"/>
        <w:shd w:val="clear" w:color="auto" w:fill="FFFFFF"/>
        <w:ind w:left="2880" w:hanging="1440"/>
        <w:rPr>
          <w:color w:val="000000"/>
          <w:u w:val="single"/>
        </w:rPr>
      </w:pPr>
      <w:r w:rsidRPr="0031741B">
        <w:rPr>
          <w:color w:val="000000"/>
          <w:u w:val="single"/>
        </w:rPr>
        <w:t>016.0</w:t>
      </w:r>
      <w:r w:rsidR="005E5500">
        <w:rPr>
          <w:color w:val="000000"/>
          <w:u w:val="single"/>
        </w:rPr>
        <w:t>8</w:t>
      </w:r>
      <w:r w:rsidRPr="0031741B">
        <w:rPr>
          <w:color w:val="000000"/>
          <w:u w:val="single"/>
        </w:rPr>
        <w:t>D8</w:t>
      </w:r>
      <w:r w:rsidRPr="0031741B">
        <w:rPr>
          <w:color w:val="000000"/>
        </w:rPr>
        <w:tab/>
      </w:r>
      <w:r w:rsidRPr="0031741B">
        <w:rPr>
          <w:color w:val="000000"/>
          <w:u w:val="single"/>
        </w:rPr>
        <w:t>Freshness Dates:  Malt Beverage Products past their freshness date may be returned to the selling industry member for cash or credit against outstanding indebtedness or exchange of such malt beverages.</w:t>
      </w:r>
    </w:p>
    <w:p w:rsidR="0096757E" w:rsidRPr="0031741B" w:rsidRDefault="0096757E" w:rsidP="00974874">
      <w:pPr>
        <w:pStyle w:val="NormalWeb"/>
        <w:shd w:val="clear" w:color="auto" w:fill="FFFFFF"/>
        <w:ind w:left="2880" w:hanging="1440"/>
        <w:rPr>
          <w:color w:val="000000"/>
          <w:u w:val="single"/>
        </w:rPr>
      </w:pPr>
    </w:p>
    <w:p w:rsidR="0096757E" w:rsidRPr="0031741B" w:rsidRDefault="0096757E" w:rsidP="00974874">
      <w:pPr>
        <w:pStyle w:val="NormalWeb"/>
        <w:shd w:val="clear" w:color="auto" w:fill="FFFFFF"/>
        <w:ind w:left="2880" w:hanging="1440"/>
        <w:rPr>
          <w:color w:val="000000"/>
          <w:u w:val="single"/>
        </w:rPr>
      </w:pPr>
    </w:p>
    <w:p w:rsidR="0096757E" w:rsidRPr="0031741B" w:rsidRDefault="0096757E" w:rsidP="00974874">
      <w:pPr>
        <w:pStyle w:val="NormalWeb"/>
        <w:shd w:val="clear" w:color="auto" w:fill="FFFFFF"/>
        <w:ind w:left="2880" w:hanging="1440"/>
        <w:rPr>
          <w:color w:val="000000"/>
          <w:u w:val="single"/>
        </w:rPr>
      </w:pPr>
    </w:p>
    <w:p w:rsidR="0096757E" w:rsidRPr="0031741B" w:rsidRDefault="0096757E" w:rsidP="00974874">
      <w:pPr>
        <w:pStyle w:val="NormalWeb"/>
        <w:shd w:val="clear" w:color="auto" w:fill="FFFFFF"/>
        <w:ind w:left="2880" w:hanging="1440"/>
        <w:rPr>
          <w:color w:val="000000"/>
          <w:u w:val="single"/>
        </w:rPr>
      </w:pPr>
    </w:p>
    <w:p w:rsidR="003402AE" w:rsidRPr="0031741B" w:rsidRDefault="00A94C65" w:rsidP="00974874">
      <w:pPr>
        <w:pStyle w:val="NormalWeb"/>
        <w:shd w:val="clear" w:color="auto" w:fill="FFFFFF"/>
        <w:ind w:left="2880" w:hanging="1440"/>
        <w:rPr>
          <w:color w:val="000000"/>
          <w:u w:val="single"/>
        </w:rPr>
      </w:pPr>
      <w:r w:rsidRPr="0031741B">
        <w:rPr>
          <w:color w:val="000000"/>
          <w:u w:val="single"/>
        </w:rPr>
        <w:lastRenderedPageBreak/>
        <w:t>016.0</w:t>
      </w:r>
      <w:r w:rsidR="005E5500">
        <w:rPr>
          <w:color w:val="000000"/>
          <w:u w:val="single"/>
        </w:rPr>
        <w:t>8</w:t>
      </w:r>
      <w:r w:rsidRPr="0031741B">
        <w:rPr>
          <w:color w:val="000000"/>
          <w:u w:val="single"/>
        </w:rPr>
        <w:t>D9</w:t>
      </w:r>
      <w:r w:rsidRPr="0031741B">
        <w:rPr>
          <w:color w:val="000000"/>
        </w:rPr>
        <w:tab/>
      </w:r>
      <w:r w:rsidRPr="0031741B">
        <w:rPr>
          <w:color w:val="000000"/>
          <w:u w:val="single"/>
        </w:rPr>
        <w:t xml:space="preserve">Exchanges and Returns not considered </w:t>
      </w:r>
      <w:proofErr w:type="gramStart"/>
      <w:r w:rsidRPr="0031741B">
        <w:rPr>
          <w:color w:val="000000"/>
          <w:u w:val="single"/>
        </w:rPr>
        <w:t>Ordinary</w:t>
      </w:r>
      <w:proofErr w:type="gramEnd"/>
      <w:r w:rsidRPr="0031741B">
        <w:rPr>
          <w:color w:val="000000"/>
          <w:u w:val="single"/>
        </w:rPr>
        <w:t xml:space="preserve"> and Usual. </w:t>
      </w:r>
    </w:p>
    <w:p w:rsidR="006F5CD2" w:rsidRPr="0031741B" w:rsidRDefault="006F5CD2" w:rsidP="00974874">
      <w:pPr>
        <w:pStyle w:val="NormalWeb"/>
        <w:shd w:val="clear" w:color="auto" w:fill="FFFFFF"/>
        <w:ind w:left="2880" w:hanging="1440"/>
        <w:rPr>
          <w:color w:val="000000"/>
          <w:u w:val="single"/>
        </w:rPr>
      </w:pPr>
      <w:r w:rsidRPr="0031741B">
        <w:rPr>
          <w:color w:val="000000"/>
        </w:rPr>
        <w:tab/>
      </w:r>
      <w:proofErr w:type="gramStart"/>
      <w:r w:rsidR="008E13AB" w:rsidRPr="0031741B">
        <w:rPr>
          <w:color w:val="000000"/>
          <w:u w:val="single"/>
        </w:rPr>
        <w:t>a.  Overstocked</w:t>
      </w:r>
      <w:proofErr w:type="gramEnd"/>
      <w:r w:rsidR="008E13AB" w:rsidRPr="0031741B">
        <w:rPr>
          <w:color w:val="000000"/>
          <w:u w:val="single"/>
        </w:rPr>
        <w:t xml:space="preserve"> and Slow Moving Products.  The return or exchange of product because it is overstocked or slow moving does not constitute a return for ordinary and usual commercial reasons.</w:t>
      </w:r>
    </w:p>
    <w:p w:rsidR="008E13AB" w:rsidRPr="0031741B" w:rsidRDefault="008E13AB" w:rsidP="00974874">
      <w:pPr>
        <w:pStyle w:val="NormalWeb"/>
        <w:shd w:val="clear" w:color="auto" w:fill="FFFFFF"/>
        <w:ind w:left="2880" w:hanging="1440"/>
        <w:rPr>
          <w:color w:val="000000"/>
          <w:u w:val="single"/>
        </w:rPr>
      </w:pPr>
      <w:r w:rsidRPr="0031741B">
        <w:rPr>
          <w:color w:val="000000"/>
        </w:rPr>
        <w:tab/>
      </w:r>
      <w:proofErr w:type="gramStart"/>
      <w:r w:rsidRPr="0031741B">
        <w:rPr>
          <w:color w:val="000000"/>
          <w:u w:val="single"/>
        </w:rPr>
        <w:t>b.  Seasonal</w:t>
      </w:r>
      <w:proofErr w:type="gramEnd"/>
      <w:r w:rsidRPr="0031741B">
        <w:rPr>
          <w:color w:val="000000"/>
          <w:u w:val="single"/>
        </w:rPr>
        <w:t xml:space="preserve"> Products.  The return or exchange of products for which there is only a limited or seasonal demand, such as holiday decanters and certain distinctive bottles, does not constitute a return for ordinary and usual commercial reasons.</w:t>
      </w:r>
    </w:p>
    <w:p w:rsidR="00974874" w:rsidRPr="0031741B" w:rsidRDefault="00974874" w:rsidP="006F5CD2">
      <w:pPr>
        <w:pStyle w:val="NormalWeb"/>
        <w:shd w:val="clear" w:color="auto" w:fill="FFFFFF"/>
        <w:rPr>
          <w:color w:val="000000"/>
        </w:rPr>
      </w:pPr>
      <w:r w:rsidRPr="0031741B">
        <w:rPr>
          <w:color w:val="000000"/>
        </w:rPr>
        <w:tab/>
      </w:r>
      <w:r w:rsidRPr="0031741B">
        <w:rPr>
          <w:color w:val="000000"/>
        </w:rPr>
        <w:tab/>
      </w:r>
      <w:r w:rsidRPr="0031741B">
        <w:rPr>
          <w:color w:val="000000"/>
        </w:rPr>
        <w:tab/>
      </w:r>
    </w:p>
    <w:p w:rsidR="00DE073A" w:rsidRPr="0031741B" w:rsidRDefault="00DE073A" w:rsidP="00DE073A">
      <w:pPr>
        <w:pStyle w:val="NormalWeb"/>
        <w:shd w:val="clear" w:color="auto" w:fill="FFFFFF"/>
        <w:rPr>
          <w:color w:val="000000"/>
        </w:rPr>
      </w:pPr>
    </w:p>
    <w:p w:rsidR="001263B3" w:rsidRPr="0031741B" w:rsidRDefault="001263B3">
      <w:pPr>
        <w:rPr>
          <w:rFonts w:ascii="Times New Roman" w:hAnsi="Times New Roman" w:cs="Times New Roman"/>
          <w:sz w:val="24"/>
          <w:szCs w:val="24"/>
        </w:rPr>
      </w:pPr>
    </w:p>
    <w:sectPr w:rsidR="001263B3" w:rsidRPr="0031741B" w:rsidSect="00E4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E3A"/>
    <w:multiLevelType w:val="multilevel"/>
    <w:tmpl w:val="F27E539A"/>
    <w:lvl w:ilvl="0">
      <w:start w:val="7"/>
      <w:numFmt w:val="decimalZero"/>
      <w:lvlText w:val="%1"/>
      <w:lvlJc w:val="left"/>
      <w:pPr>
        <w:ind w:left="660" w:hanging="660"/>
      </w:pPr>
      <w:rPr>
        <w:rFonts w:hint="default"/>
        <w:b/>
        <w:u w:val="single"/>
      </w:rPr>
    </w:lvl>
    <w:lvl w:ilvl="1">
      <w:start w:val="2"/>
      <w:numFmt w:val="decimalZero"/>
      <w:lvlText w:val="%1.%2"/>
      <w:lvlJc w:val="left"/>
      <w:pPr>
        <w:ind w:left="1380" w:hanging="6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
    <w:nsid w:val="35FF2A10"/>
    <w:multiLevelType w:val="hybridMultilevel"/>
    <w:tmpl w:val="32F686B0"/>
    <w:lvl w:ilvl="0" w:tplc="AA5E8D6C">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D5"/>
    <w:rsid w:val="00064AA8"/>
    <w:rsid w:val="000A7C78"/>
    <w:rsid w:val="000D3663"/>
    <w:rsid w:val="000E4E9B"/>
    <w:rsid w:val="001263B3"/>
    <w:rsid w:val="00150E38"/>
    <w:rsid w:val="0015656E"/>
    <w:rsid w:val="001A6DE9"/>
    <w:rsid w:val="001F2542"/>
    <w:rsid w:val="001F7AA3"/>
    <w:rsid w:val="001F7F5F"/>
    <w:rsid w:val="00211397"/>
    <w:rsid w:val="00270A91"/>
    <w:rsid w:val="00275B3A"/>
    <w:rsid w:val="0031741B"/>
    <w:rsid w:val="003402AE"/>
    <w:rsid w:val="003E2818"/>
    <w:rsid w:val="003F6AAC"/>
    <w:rsid w:val="00455C65"/>
    <w:rsid w:val="00477087"/>
    <w:rsid w:val="00482511"/>
    <w:rsid w:val="00497190"/>
    <w:rsid w:val="00501173"/>
    <w:rsid w:val="00505915"/>
    <w:rsid w:val="0053455E"/>
    <w:rsid w:val="00560CE9"/>
    <w:rsid w:val="005A5B96"/>
    <w:rsid w:val="005B01DF"/>
    <w:rsid w:val="005B1194"/>
    <w:rsid w:val="005E5500"/>
    <w:rsid w:val="00615E12"/>
    <w:rsid w:val="00637123"/>
    <w:rsid w:val="0064161F"/>
    <w:rsid w:val="006E3FD0"/>
    <w:rsid w:val="006F5CD2"/>
    <w:rsid w:val="00732F54"/>
    <w:rsid w:val="00767047"/>
    <w:rsid w:val="00775BF3"/>
    <w:rsid w:val="00797482"/>
    <w:rsid w:val="007A052C"/>
    <w:rsid w:val="007C0F49"/>
    <w:rsid w:val="007D11FF"/>
    <w:rsid w:val="007F4C38"/>
    <w:rsid w:val="007F5574"/>
    <w:rsid w:val="007F7302"/>
    <w:rsid w:val="00845A8F"/>
    <w:rsid w:val="00847368"/>
    <w:rsid w:val="00896623"/>
    <w:rsid w:val="008C78BF"/>
    <w:rsid w:val="008E13AB"/>
    <w:rsid w:val="009065DE"/>
    <w:rsid w:val="00930D8C"/>
    <w:rsid w:val="009406ED"/>
    <w:rsid w:val="00947018"/>
    <w:rsid w:val="0096757E"/>
    <w:rsid w:val="00974874"/>
    <w:rsid w:val="00986CED"/>
    <w:rsid w:val="00992606"/>
    <w:rsid w:val="009A655C"/>
    <w:rsid w:val="009B4035"/>
    <w:rsid w:val="00A94C65"/>
    <w:rsid w:val="00AC46AE"/>
    <w:rsid w:val="00B47971"/>
    <w:rsid w:val="00B906DE"/>
    <w:rsid w:val="00BA2722"/>
    <w:rsid w:val="00C33D71"/>
    <w:rsid w:val="00C469D5"/>
    <w:rsid w:val="00CA6D30"/>
    <w:rsid w:val="00D22C0B"/>
    <w:rsid w:val="00D72DE6"/>
    <w:rsid w:val="00D85AEB"/>
    <w:rsid w:val="00DB6601"/>
    <w:rsid w:val="00DD0AC1"/>
    <w:rsid w:val="00DD4B79"/>
    <w:rsid w:val="00DE073A"/>
    <w:rsid w:val="00DF3816"/>
    <w:rsid w:val="00E25870"/>
    <w:rsid w:val="00E37660"/>
    <w:rsid w:val="00E4280D"/>
    <w:rsid w:val="00E80F47"/>
    <w:rsid w:val="00EA5538"/>
    <w:rsid w:val="00ED3B93"/>
    <w:rsid w:val="00F47AA5"/>
    <w:rsid w:val="00F734C9"/>
    <w:rsid w:val="00F75EE7"/>
    <w:rsid w:val="00F76422"/>
    <w:rsid w:val="00F83ADA"/>
    <w:rsid w:val="00F9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3B3"/>
    <w:pPr>
      <w:spacing w:before="100" w:beforeAutospacing="1" w:after="100" w:afterAutospacing="1"/>
      <w:jc w:val="left"/>
    </w:pPr>
    <w:rPr>
      <w:rFonts w:ascii="Times New Roman" w:eastAsia="Times New Roman" w:hAnsi="Times New Roman" w:cs="Times New Roman"/>
      <w:sz w:val="24"/>
      <w:szCs w:val="24"/>
    </w:rPr>
  </w:style>
  <w:style w:type="paragraph" w:customStyle="1" w:styleId="heading4">
    <w:name w:val="heading4"/>
    <w:basedOn w:val="Normal"/>
    <w:rsid w:val="001263B3"/>
    <w:pPr>
      <w:spacing w:before="100" w:beforeAutospacing="1" w:after="100" w:afterAutospacing="1"/>
      <w:jc w:val="left"/>
    </w:pPr>
    <w:rPr>
      <w:rFonts w:ascii="Times New Roman" w:eastAsia="Times New Roman" w:hAnsi="Times New Roman" w:cs="Times New Roman"/>
      <w:sz w:val="24"/>
      <w:szCs w:val="24"/>
    </w:rPr>
  </w:style>
  <w:style w:type="character" w:customStyle="1" w:styleId="underline">
    <w:name w:val="underline"/>
    <w:basedOn w:val="DefaultParagraphFont"/>
    <w:rsid w:val="001263B3"/>
  </w:style>
  <w:style w:type="paragraph" w:styleId="ListParagraph">
    <w:name w:val="List Paragraph"/>
    <w:basedOn w:val="Normal"/>
    <w:uiPriority w:val="34"/>
    <w:qFormat/>
    <w:rsid w:val="00CA6D30"/>
    <w:pPr>
      <w:ind w:left="720"/>
      <w:contextualSpacing/>
    </w:pPr>
  </w:style>
  <w:style w:type="paragraph" w:styleId="BalloonText">
    <w:name w:val="Balloon Text"/>
    <w:basedOn w:val="Normal"/>
    <w:link w:val="BalloonTextChar"/>
    <w:uiPriority w:val="99"/>
    <w:semiHidden/>
    <w:unhideWhenUsed/>
    <w:rsid w:val="00150E38"/>
    <w:rPr>
      <w:rFonts w:ascii="Tahoma" w:hAnsi="Tahoma" w:cs="Tahoma"/>
      <w:sz w:val="16"/>
      <w:szCs w:val="16"/>
    </w:rPr>
  </w:style>
  <w:style w:type="character" w:customStyle="1" w:styleId="BalloonTextChar">
    <w:name w:val="Balloon Text Char"/>
    <w:basedOn w:val="DefaultParagraphFont"/>
    <w:link w:val="BalloonText"/>
    <w:uiPriority w:val="99"/>
    <w:semiHidden/>
    <w:rsid w:val="00150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3B3"/>
    <w:pPr>
      <w:spacing w:before="100" w:beforeAutospacing="1" w:after="100" w:afterAutospacing="1"/>
      <w:jc w:val="left"/>
    </w:pPr>
    <w:rPr>
      <w:rFonts w:ascii="Times New Roman" w:eastAsia="Times New Roman" w:hAnsi="Times New Roman" w:cs="Times New Roman"/>
      <w:sz w:val="24"/>
      <w:szCs w:val="24"/>
    </w:rPr>
  </w:style>
  <w:style w:type="paragraph" w:customStyle="1" w:styleId="heading4">
    <w:name w:val="heading4"/>
    <w:basedOn w:val="Normal"/>
    <w:rsid w:val="001263B3"/>
    <w:pPr>
      <w:spacing w:before="100" w:beforeAutospacing="1" w:after="100" w:afterAutospacing="1"/>
      <w:jc w:val="left"/>
    </w:pPr>
    <w:rPr>
      <w:rFonts w:ascii="Times New Roman" w:eastAsia="Times New Roman" w:hAnsi="Times New Roman" w:cs="Times New Roman"/>
      <w:sz w:val="24"/>
      <w:szCs w:val="24"/>
    </w:rPr>
  </w:style>
  <w:style w:type="character" w:customStyle="1" w:styleId="underline">
    <w:name w:val="underline"/>
    <w:basedOn w:val="DefaultParagraphFont"/>
    <w:rsid w:val="001263B3"/>
  </w:style>
  <w:style w:type="paragraph" w:styleId="ListParagraph">
    <w:name w:val="List Paragraph"/>
    <w:basedOn w:val="Normal"/>
    <w:uiPriority w:val="34"/>
    <w:qFormat/>
    <w:rsid w:val="00CA6D30"/>
    <w:pPr>
      <w:ind w:left="720"/>
      <w:contextualSpacing/>
    </w:pPr>
  </w:style>
  <w:style w:type="paragraph" w:styleId="BalloonText">
    <w:name w:val="Balloon Text"/>
    <w:basedOn w:val="Normal"/>
    <w:link w:val="BalloonTextChar"/>
    <w:uiPriority w:val="99"/>
    <w:semiHidden/>
    <w:unhideWhenUsed/>
    <w:rsid w:val="00150E38"/>
    <w:rPr>
      <w:rFonts w:ascii="Tahoma" w:hAnsi="Tahoma" w:cs="Tahoma"/>
      <w:sz w:val="16"/>
      <w:szCs w:val="16"/>
    </w:rPr>
  </w:style>
  <w:style w:type="character" w:customStyle="1" w:styleId="BalloonTextChar">
    <w:name w:val="Balloon Text Char"/>
    <w:basedOn w:val="DefaultParagraphFont"/>
    <w:link w:val="BalloonText"/>
    <w:uiPriority w:val="99"/>
    <w:semiHidden/>
    <w:rsid w:val="00150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79916">
      <w:bodyDiv w:val="1"/>
      <w:marLeft w:val="0"/>
      <w:marRight w:val="0"/>
      <w:marTop w:val="0"/>
      <w:marBottom w:val="0"/>
      <w:divBdr>
        <w:top w:val="none" w:sz="0" w:space="0" w:color="auto"/>
        <w:left w:val="none" w:sz="0" w:space="0" w:color="auto"/>
        <w:bottom w:val="none" w:sz="0" w:space="0" w:color="auto"/>
        <w:right w:val="none" w:sz="0" w:space="0" w:color="auto"/>
      </w:divBdr>
      <w:divsChild>
        <w:div w:id="1509171496">
          <w:marLeft w:val="0"/>
          <w:marRight w:val="0"/>
          <w:marTop w:val="0"/>
          <w:marBottom w:val="0"/>
          <w:divBdr>
            <w:top w:val="single" w:sz="4" w:space="0" w:color="000000"/>
            <w:left w:val="single" w:sz="4" w:space="0" w:color="000000"/>
            <w:bottom w:val="single" w:sz="4" w:space="0" w:color="000000"/>
            <w:right w:val="single" w:sz="4" w:space="0" w:color="000000"/>
          </w:divBdr>
          <w:divsChild>
            <w:div w:id="1596742408">
              <w:marLeft w:val="3120"/>
              <w:marRight w:val="360"/>
              <w:marTop w:val="0"/>
              <w:marBottom w:val="0"/>
              <w:divBdr>
                <w:top w:val="none" w:sz="0" w:space="0" w:color="auto"/>
                <w:left w:val="none" w:sz="0" w:space="0" w:color="auto"/>
                <w:bottom w:val="none" w:sz="0" w:space="0" w:color="auto"/>
                <w:right w:val="none" w:sz="0" w:space="0" w:color="auto"/>
              </w:divBdr>
              <w:divsChild>
                <w:div w:id="1839885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96606257">
      <w:bodyDiv w:val="1"/>
      <w:marLeft w:val="0"/>
      <w:marRight w:val="0"/>
      <w:marTop w:val="0"/>
      <w:marBottom w:val="0"/>
      <w:divBdr>
        <w:top w:val="none" w:sz="0" w:space="0" w:color="auto"/>
        <w:left w:val="none" w:sz="0" w:space="0" w:color="auto"/>
        <w:bottom w:val="none" w:sz="0" w:space="0" w:color="auto"/>
        <w:right w:val="none" w:sz="0" w:space="0" w:color="auto"/>
      </w:divBdr>
      <w:divsChild>
        <w:div w:id="444689350">
          <w:marLeft w:val="0"/>
          <w:marRight w:val="0"/>
          <w:marTop w:val="0"/>
          <w:marBottom w:val="0"/>
          <w:divBdr>
            <w:top w:val="single" w:sz="4" w:space="0" w:color="000000"/>
            <w:left w:val="single" w:sz="4" w:space="0" w:color="000000"/>
            <w:bottom w:val="single" w:sz="4" w:space="0" w:color="000000"/>
            <w:right w:val="single" w:sz="4" w:space="0" w:color="000000"/>
          </w:divBdr>
          <w:divsChild>
            <w:div w:id="123738738">
              <w:marLeft w:val="3120"/>
              <w:marRight w:val="360"/>
              <w:marTop w:val="0"/>
              <w:marBottom w:val="0"/>
              <w:divBdr>
                <w:top w:val="none" w:sz="0" w:space="0" w:color="auto"/>
                <w:left w:val="none" w:sz="0" w:space="0" w:color="auto"/>
                <w:bottom w:val="none" w:sz="0" w:space="0" w:color="auto"/>
                <w:right w:val="none" w:sz="0" w:space="0" w:color="auto"/>
              </w:divBdr>
              <w:divsChild>
                <w:div w:id="1953706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4905066">
      <w:bodyDiv w:val="1"/>
      <w:marLeft w:val="0"/>
      <w:marRight w:val="0"/>
      <w:marTop w:val="0"/>
      <w:marBottom w:val="0"/>
      <w:divBdr>
        <w:top w:val="none" w:sz="0" w:space="0" w:color="auto"/>
        <w:left w:val="none" w:sz="0" w:space="0" w:color="auto"/>
        <w:bottom w:val="none" w:sz="0" w:space="0" w:color="auto"/>
        <w:right w:val="none" w:sz="0" w:space="0" w:color="auto"/>
      </w:divBdr>
      <w:divsChild>
        <w:div w:id="380594595">
          <w:marLeft w:val="0"/>
          <w:marRight w:val="0"/>
          <w:marTop w:val="0"/>
          <w:marBottom w:val="0"/>
          <w:divBdr>
            <w:top w:val="single" w:sz="4" w:space="0" w:color="000000"/>
            <w:left w:val="single" w:sz="4" w:space="0" w:color="000000"/>
            <w:bottom w:val="single" w:sz="4" w:space="0" w:color="000000"/>
            <w:right w:val="single" w:sz="4" w:space="0" w:color="000000"/>
          </w:divBdr>
          <w:divsChild>
            <w:div w:id="476073947">
              <w:marLeft w:val="3120"/>
              <w:marRight w:val="360"/>
              <w:marTop w:val="0"/>
              <w:marBottom w:val="0"/>
              <w:divBdr>
                <w:top w:val="none" w:sz="0" w:space="0" w:color="auto"/>
                <w:left w:val="none" w:sz="0" w:space="0" w:color="auto"/>
                <w:bottom w:val="none" w:sz="0" w:space="0" w:color="auto"/>
                <w:right w:val="none" w:sz="0" w:space="0" w:color="auto"/>
              </w:divBdr>
              <w:divsChild>
                <w:div w:id="829519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5540999">
      <w:bodyDiv w:val="1"/>
      <w:marLeft w:val="0"/>
      <w:marRight w:val="0"/>
      <w:marTop w:val="0"/>
      <w:marBottom w:val="0"/>
      <w:divBdr>
        <w:top w:val="none" w:sz="0" w:space="0" w:color="auto"/>
        <w:left w:val="none" w:sz="0" w:space="0" w:color="auto"/>
        <w:bottom w:val="none" w:sz="0" w:space="0" w:color="auto"/>
        <w:right w:val="none" w:sz="0" w:space="0" w:color="auto"/>
      </w:divBdr>
      <w:divsChild>
        <w:div w:id="1601909605">
          <w:marLeft w:val="0"/>
          <w:marRight w:val="0"/>
          <w:marTop w:val="0"/>
          <w:marBottom w:val="0"/>
          <w:divBdr>
            <w:top w:val="single" w:sz="4" w:space="0" w:color="000000"/>
            <w:left w:val="single" w:sz="4" w:space="0" w:color="000000"/>
            <w:bottom w:val="single" w:sz="4" w:space="0" w:color="000000"/>
            <w:right w:val="single" w:sz="4" w:space="0" w:color="000000"/>
          </w:divBdr>
          <w:divsChild>
            <w:div w:id="1833178886">
              <w:marLeft w:val="3120"/>
              <w:marRight w:val="360"/>
              <w:marTop w:val="0"/>
              <w:marBottom w:val="0"/>
              <w:divBdr>
                <w:top w:val="none" w:sz="0" w:space="0" w:color="auto"/>
                <w:left w:val="none" w:sz="0" w:space="0" w:color="auto"/>
                <w:bottom w:val="none" w:sz="0" w:space="0" w:color="auto"/>
                <w:right w:val="none" w:sz="0" w:space="0" w:color="auto"/>
              </w:divBdr>
              <w:divsChild>
                <w:div w:id="154397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4297333">
      <w:bodyDiv w:val="1"/>
      <w:marLeft w:val="0"/>
      <w:marRight w:val="0"/>
      <w:marTop w:val="0"/>
      <w:marBottom w:val="0"/>
      <w:divBdr>
        <w:top w:val="none" w:sz="0" w:space="0" w:color="auto"/>
        <w:left w:val="none" w:sz="0" w:space="0" w:color="auto"/>
        <w:bottom w:val="none" w:sz="0" w:space="0" w:color="auto"/>
        <w:right w:val="none" w:sz="0" w:space="0" w:color="auto"/>
      </w:divBdr>
      <w:divsChild>
        <w:div w:id="363528858">
          <w:marLeft w:val="0"/>
          <w:marRight w:val="0"/>
          <w:marTop w:val="0"/>
          <w:marBottom w:val="0"/>
          <w:divBdr>
            <w:top w:val="single" w:sz="4" w:space="0" w:color="000000"/>
            <w:left w:val="single" w:sz="4" w:space="0" w:color="000000"/>
            <w:bottom w:val="single" w:sz="4" w:space="0" w:color="000000"/>
            <w:right w:val="single" w:sz="4" w:space="0" w:color="000000"/>
          </w:divBdr>
          <w:divsChild>
            <w:div w:id="1651399397">
              <w:marLeft w:val="3120"/>
              <w:marRight w:val="360"/>
              <w:marTop w:val="0"/>
              <w:marBottom w:val="0"/>
              <w:divBdr>
                <w:top w:val="none" w:sz="0" w:space="0" w:color="auto"/>
                <w:left w:val="none" w:sz="0" w:space="0" w:color="auto"/>
                <w:bottom w:val="none" w:sz="0" w:space="0" w:color="auto"/>
                <w:right w:val="none" w:sz="0" w:space="0" w:color="auto"/>
              </w:divBdr>
              <w:divsChild>
                <w:div w:id="553657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9893945">
      <w:bodyDiv w:val="1"/>
      <w:marLeft w:val="0"/>
      <w:marRight w:val="0"/>
      <w:marTop w:val="0"/>
      <w:marBottom w:val="0"/>
      <w:divBdr>
        <w:top w:val="none" w:sz="0" w:space="0" w:color="auto"/>
        <w:left w:val="none" w:sz="0" w:space="0" w:color="auto"/>
        <w:bottom w:val="none" w:sz="0" w:space="0" w:color="auto"/>
        <w:right w:val="none" w:sz="0" w:space="0" w:color="auto"/>
      </w:divBdr>
      <w:divsChild>
        <w:div w:id="555356250">
          <w:marLeft w:val="0"/>
          <w:marRight w:val="0"/>
          <w:marTop w:val="0"/>
          <w:marBottom w:val="0"/>
          <w:divBdr>
            <w:top w:val="single" w:sz="4" w:space="0" w:color="000000"/>
            <w:left w:val="single" w:sz="4" w:space="0" w:color="000000"/>
            <w:bottom w:val="single" w:sz="4" w:space="0" w:color="000000"/>
            <w:right w:val="single" w:sz="4" w:space="0" w:color="000000"/>
          </w:divBdr>
          <w:divsChild>
            <w:div w:id="1485271793">
              <w:marLeft w:val="3120"/>
              <w:marRight w:val="360"/>
              <w:marTop w:val="0"/>
              <w:marBottom w:val="0"/>
              <w:divBdr>
                <w:top w:val="none" w:sz="0" w:space="0" w:color="auto"/>
                <w:left w:val="none" w:sz="0" w:space="0" w:color="auto"/>
                <w:bottom w:val="none" w:sz="0" w:space="0" w:color="auto"/>
                <w:right w:val="none" w:sz="0" w:space="0" w:color="auto"/>
              </w:divBdr>
              <w:divsChild>
                <w:div w:id="1292058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4895218">
      <w:bodyDiv w:val="1"/>
      <w:marLeft w:val="0"/>
      <w:marRight w:val="0"/>
      <w:marTop w:val="0"/>
      <w:marBottom w:val="0"/>
      <w:divBdr>
        <w:top w:val="none" w:sz="0" w:space="0" w:color="auto"/>
        <w:left w:val="none" w:sz="0" w:space="0" w:color="auto"/>
        <w:bottom w:val="none" w:sz="0" w:space="0" w:color="auto"/>
        <w:right w:val="none" w:sz="0" w:space="0" w:color="auto"/>
      </w:divBdr>
      <w:divsChild>
        <w:div w:id="842280899">
          <w:marLeft w:val="0"/>
          <w:marRight w:val="0"/>
          <w:marTop w:val="0"/>
          <w:marBottom w:val="0"/>
          <w:divBdr>
            <w:top w:val="single" w:sz="4" w:space="0" w:color="000000"/>
            <w:left w:val="single" w:sz="4" w:space="0" w:color="000000"/>
            <w:bottom w:val="single" w:sz="4" w:space="0" w:color="000000"/>
            <w:right w:val="single" w:sz="4" w:space="0" w:color="000000"/>
          </w:divBdr>
          <w:divsChild>
            <w:div w:id="1685663688">
              <w:marLeft w:val="3120"/>
              <w:marRight w:val="360"/>
              <w:marTop w:val="0"/>
              <w:marBottom w:val="0"/>
              <w:divBdr>
                <w:top w:val="none" w:sz="0" w:space="0" w:color="auto"/>
                <w:left w:val="none" w:sz="0" w:space="0" w:color="auto"/>
                <w:bottom w:val="none" w:sz="0" w:space="0" w:color="auto"/>
                <w:right w:val="none" w:sz="0" w:space="0" w:color="auto"/>
              </w:divBdr>
              <w:divsChild>
                <w:div w:id="202770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4505727">
      <w:bodyDiv w:val="1"/>
      <w:marLeft w:val="0"/>
      <w:marRight w:val="0"/>
      <w:marTop w:val="0"/>
      <w:marBottom w:val="0"/>
      <w:divBdr>
        <w:top w:val="none" w:sz="0" w:space="0" w:color="auto"/>
        <w:left w:val="none" w:sz="0" w:space="0" w:color="auto"/>
        <w:bottom w:val="none" w:sz="0" w:space="0" w:color="auto"/>
        <w:right w:val="none" w:sz="0" w:space="0" w:color="auto"/>
      </w:divBdr>
      <w:divsChild>
        <w:div w:id="2137945369">
          <w:marLeft w:val="0"/>
          <w:marRight w:val="0"/>
          <w:marTop w:val="0"/>
          <w:marBottom w:val="0"/>
          <w:divBdr>
            <w:top w:val="single" w:sz="4" w:space="0" w:color="000000"/>
            <w:left w:val="single" w:sz="4" w:space="0" w:color="000000"/>
            <w:bottom w:val="single" w:sz="4" w:space="0" w:color="000000"/>
            <w:right w:val="single" w:sz="4" w:space="0" w:color="000000"/>
          </w:divBdr>
          <w:divsChild>
            <w:div w:id="544676696">
              <w:marLeft w:val="3120"/>
              <w:marRight w:val="360"/>
              <w:marTop w:val="0"/>
              <w:marBottom w:val="0"/>
              <w:divBdr>
                <w:top w:val="none" w:sz="0" w:space="0" w:color="auto"/>
                <w:left w:val="none" w:sz="0" w:space="0" w:color="auto"/>
                <w:bottom w:val="none" w:sz="0" w:space="0" w:color="auto"/>
                <w:right w:val="none" w:sz="0" w:space="0" w:color="auto"/>
              </w:divBdr>
              <w:divsChild>
                <w:div w:id="126530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59211174">
      <w:bodyDiv w:val="1"/>
      <w:marLeft w:val="0"/>
      <w:marRight w:val="0"/>
      <w:marTop w:val="0"/>
      <w:marBottom w:val="0"/>
      <w:divBdr>
        <w:top w:val="none" w:sz="0" w:space="0" w:color="auto"/>
        <w:left w:val="none" w:sz="0" w:space="0" w:color="auto"/>
        <w:bottom w:val="none" w:sz="0" w:space="0" w:color="auto"/>
        <w:right w:val="none" w:sz="0" w:space="0" w:color="auto"/>
      </w:divBdr>
      <w:divsChild>
        <w:div w:id="1909025268">
          <w:marLeft w:val="0"/>
          <w:marRight w:val="0"/>
          <w:marTop w:val="0"/>
          <w:marBottom w:val="0"/>
          <w:divBdr>
            <w:top w:val="single" w:sz="4" w:space="0" w:color="000000"/>
            <w:left w:val="single" w:sz="4" w:space="0" w:color="000000"/>
            <w:bottom w:val="single" w:sz="4" w:space="0" w:color="000000"/>
            <w:right w:val="single" w:sz="4" w:space="0" w:color="000000"/>
          </w:divBdr>
          <w:divsChild>
            <w:div w:id="1993019966">
              <w:marLeft w:val="3120"/>
              <w:marRight w:val="360"/>
              <w:marTop w:val="0"/>
              <w:marBottom w:val="0"/>
              <w:divBdr>
                <w:top w:val="none" w:sz="0" w:space="0" w:color="auto"/>
                <w:left w:val="none" w:sz="0" w:space="0" w:color="auto"/>
                <w:bottom w:val="none" w:sz="0" w:space="0" w:color="auto"/>
                <w:right w:val="none" w:sz="0" w:space="0" w:color="auto"/>
              </w:divBdr>
              <w:divsChild>
                <w:div w:id="196970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7090063">
      <w:bodyDiv w:val="1"/>
      <w:marLeft w:val="0"/>
      <w:marRight w:val="0"/>
      <w:marTop w:val="0"/>
      <w:marBottom w:val="0"/>
      <w:divBdr>
        <w:top w:val="none" w:sz="0" w:space="0" w:color="auto"/>
        <w:left w:val="none" w:sz="0" w:space="0" w:color="auto"/>
        <w:bottom w:val="none" w:sz="0" w:space="0" w:color="auto"/>
        <w:right w:val="none" w:sz="0" w:space="0" w:color="auto"/>
      </w:divBdr>
      <w:divsChild>
        <w:div w:id="132212903">
          <w:marLeft w:val="0"/>
          <w:marRight w:val="0"/>
          <w:marTop w:val="0"/>
          <w:marBottom w:val="0"/>
          <w:divBdr>
            <w:top w:val="single" w:sz="4" w:space="0" w:color="000000"/>
            <w:left w:val="single" w:sz="4" w:space="0" w:color="000000"/>
            <w:bottom w:val="single" w:sz="4" w:space="0" w:color="000000"/>
            <w:right w:val="single" w:sz="4" w:space="0" w:color="000000"/>
          </w:divBdr>
          <w:divsChild>
            <w:div w:id="1280838260">
              <w:marLeft w:val="3120"/>
              <w:marRight w:val="360"/>
              <w:marTop w:val="0"/>
              <w:marBottom w:val="0"/>
              <w:divBdr>
                <w:top w:val="none" w:sz="0" w:space="0" w:color="auto"/>
                <w:left w:val="none" w:sz="0" w:space="0" w:color="auto"/>
                <w:bottom w:val="none" w:sz="0" w:space="0" w:color="auto"/>
                <w:right w:val="none" w:sz="0" w:space="0" w:color="auto"/>
              </w:divBdr>
              <w:divsChild>
                <w:div w:id="208510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8428150">
      <w:bodyDiv w:val="1"/>
      <w:marLeft w:val="0"/>
      <w:marRight w:val="0"/>
      <w:marTop w:val="0"/>
      <w:marBottom w:val="0"/>
      <w:divBdr>
        <w:top w:val="none" w:sz="0" w:space="0" w:color="auto"/>
        <w:left w:val="none" w:sz="0" w:space="0" w:color="auto"/>
        <w:bottom w:val="none" w:sz="0" w:space="0" w:color="auto"/>
        <w:right w:val="none" w:sz="0" w:space="0" w:color="auto"/>
      </w:divBdr>
      <w:divsChild>
        <w:div w:id="990255265">
          <w:marLeft w:val="0"/>
          <w:marRight w:val="0"/>
          <w:marTop w:val="0"/>
          <w:marBottom w:val="0"/>
          <w:divBdr>
            <w:top w:val="single" w:sz="4" w:space="0" w:color="000000"/>
            <w:left w:val="single" w:sz="4" w:space="0" w:color="000000"/>
            <w:bottom w:val="single" w:sz="4" w:space="0" w:color="000000"/>
            <w:right w:val="single" w:sz="4" w:space="0" w:color="000000"/>
          </w:divBdr>
          <w:divsChild>
            <w:div w:id="1512917305">
              <w:marLeft w:val="3120"/>
              <w:marRight w:val="360"/>
              <w:marTop w:val="0"/>
              <w:marBottom w:val="0"/>
              <w:divBdr>
                <w:top w:val="none" w:sz="0" w:space="0" w:color="auto"/>
                <w:left w:val="none" w:sz="0" w:space="0" w:color="auto"/>
                <w:bottom w:val="none" w:sz="0" w:space="0" w:color="auto"/>
                <w:right w:val="none" w:sz="0" w:space="0" w:color="auto"/>
              </w:divBdr>
              <w:divsChild>
                <w:div w:id="1546287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62812518">
      <w:bodyDiv w:val="1"/>
      <w:marLeft w:val="0"/>
      <w:marRight w:val="0"/>
      <w:marTop w:val="0"/>
      <w:marBottom w:val="0"/>
      <w:divBdr>
        <w:top w:val="none" w:sz="0" w:space="0" w:color="auto"/>
        <w:left w:val="none" w:sz="0" w:space="0" w:color="auto"/>
        <w:bottom w:val="none" w:sz="0" w:space="0" w:color="auto"/>
        <w:right w:val="none" w:sz="0" w:space="0" w:color="auto"/>
      </w:divBdr>
      <w:divsChild>
        <w:div w:id="1996838244">
          <w:marLeft w:val="0"/>
          <w:marRight w:val="0"/>
          <w:marTop w:val="0"/>
          <w:marBottom w:val="0"/>
          <w:divBdr>
            <w:top w:val="single" w:sz="4" w:space="0" w:color="000000"/>
            <w:left w:val="single" w:sz="4" w:space="0" w:color="000000"/>
            <w:bottom w:val="single" w:sz="4" w:space="0" w:color="000000"/>
            <w:right w:val="single" w:sz="4" w:space="0" w:color="000000"/>
          </w:divBdr>
          <w:divsChild>
            <w:div w:id="1570270606">
              <w:marLeft w:val="3120"/>
              <w:marRight w:val="360"/>
              <w:marTop w:val="0"/>
              <w:marBottom w:val="0"/>
              <w:divBdr>
                <w:top w:val="none" w:sz="0" w:space="0" w:color="auto"/>
                <w:left w:val="none" w:sz="0" w:space="0" w:color="auto"/>
                <w:bottom w:val="none" w:sz="0" w:space="0" w:color="auto"/>
                <w:right w:val="none" w:sz="0" w:space="0" w:color="auto"/>
              </w:divBdr>
              <w:divsChild>
                <w:div w:id="1682269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41728591">
      <w:bodyDiv w:val="1"/>
      <w:marLeft w:val="0"/>
      <w:marRight w:val="0"/>
      <w:marTop w:val="0"/>
      <w:marBottom w:val="0"/>
      <w:divBdr>
        <w:top w:val="none" w:sz="0" w:space="0" w:color="auto"/>
        <w:left w:val="none" w:sz="0" w:space="0" w:color="auto"/>
        <w:bottom w:val="none" w:sz="0" w:space="0" w:color="auto"/>
        <w:right w:val="none" w:sz="0" w:space="0" w:color="auto"/>
      </w:divBdr>
      <w:divsChild>
        <w:div w:id="1208638744">
          <w:marLeft w:val="0"/>
          <w:marRight w:val="0"/>
          <w:marTop w:val="0"/>
          <w:marBottom w:val="0"/>
          <w:divBdr>
            <w:top w:val="single" w:sz="4" w:space="0" w:color="000000"/>
            <w:left w:val="single" w:sz="4" w:space="0" w:color="000000"/>
            <w:bottom w:val="single" w:sz="4" w:space="0" w:color="000000"/>
            <w:right w:val="single" w:sz="4" w:space="0" w:color="000000"/>
          </w:divBdr>
          <w:divsChild>
            <w:div w:id="1680699378">
              <w:marLeft w:val="3120"/>
              <w:marRight w:val="360"/>
              <w:marTop w:val="0"/>
              <w:marBottom w:val="0"/>
              <w:divBdr>
                <w:top w:val="none" w:sz="0" w:space="0" w:color="auto"/>
                <w:left w:val="none" w:sz="0" w:space="0" w:color="auto"/>
                <w:bottom w:val="none" w:sz="0" w:space="0" w:color="auto"/>
                <w:right w:val="none" w:sz="0" w:space="0" w:color="auto"/>
              </w:divBdr>
              <w:divsChild>
                <w:div w:id="19689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StofNE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 Nelson</dc:creator>
  <cp:lastModifiedBy>bboesiger</cp:lastModifiedBy>
  <cp:revision>2</cp:revision>
  <cp:lastPrinted>2013-03-04T22:00:00Z</cp:lastPrinted>
  <dcterms:created xsi:type="dcterms:W3CDTF">2014-02-21T22:07:00Z</dcterms:created>
  <dcterms:modified xsi:type="dcterms:W3CDTF">2014-02-21T22:07:00Z</dcterms:modified>
</cp:coreProperties>
</file>